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color w:val="333333"/>
          <w:sz w:val="16"/>
        </w:rPr>
        <w:t>CONFIDENTIAL / 2026.06.11</w:t>
      </w:r>
    </w:p>
    <w:p>
      <w:pPr>
        <w:pStyle w:val="Title"/>
        <w:jc w:val="center"/>
      </w:pPr>
      <w:r>
        <w:t>코오롱 산업자재 운영 개선 리포트</w:t>
      </w:r>
    </w:p>
    <w:p>
      <w:pPr>
        <w:jc w:val="center"/>
      </w:pPr>
      <w:r>
        <w:rPr>
          <w:color w:val="555555"/>
          <w:sz w:val="20"/>
        </w:rPr>
        <w:t>KOLON INDUSTRIES × PolarPulse · 하이브리드 RAG 분석</w:t>
      </w:r>
    </w:p>
    <w:p>
      <w:pPr>
        <w:pStyle w:val="Heading1"/>
      </w:pPr>
      <w:r>
        <w:t>1. 개요</w:t>
      </w:r>
    </w:p>
    <w:p>
      <w:r>
        <w:t>12 KPIs evaluated across financial, supply-chain, quality, and utilization. 4 prioritized improvement items derived, each with conservative / balanced / aggressive scenarios grounded in the measured KPI gaps and the Phase-0 3-LLM problem definition.</w:t>
      </w:r>
    </w:p>
    <w:p>
      <w:pPr>
        <w:pStyle w:val="ListBullet"/>
      </w:pPr>
      <w:r>
        <w:t>- 제품군별 영업이익률 (financial): best 수소부품=95.3%, worst 타이어코드=-35.9%, mean 45.0%</w:t>
      </w:r>
    </w:p>
    <w:p>
      <w:pPr>
        <w:pStyle w:val="ListBullet"/>
      </w:pPr>
      <w:r>
        <w:t>- 제품군별 단위원가(톤당) (financial): best 스판본드=2242818.0KRW/톤, worst 수소부품=28781097.0KRW/톤, mean 10221256.0KRW/톤</w:t>
      </w:r>
    </w:p>
    <w:p>
      <w:pPr>
        <w:pStyle w:val="ListBullet"/>
      </w:pPr>
      <w:r>
        <w:t>- 계약형태별 톤당 마진(환율 민감) (financial): best 스팟=2501821.0KRW/톤, worst 장기고정=1757426.0KRW/톤, mean 2035299.333KRW/톤</w:t>
      </w:r>
    </w:p>
    <w:p>
      <w:pPr>
        <w:pStyle w:val="ListBullet"/>
      </w:pPr>
      <w:r>
        <w:t>- 매출 대비 물류비 비중 (supply): best 수소부품=0.75%, worst 스판본드=10.55%, mean 5.143%</w:t>
      </w:r>
    </w:p>
    <w:p>
      <w:pPr>
        <w:pStyle w:val="ListBullet"/>
      </w:pPr>
      <w:r>
        <w:t>- 긴급운송비 비중 (supply): best 스판본드=22.1%, worst 아라미드=72.7%, mean 36.2%</w:t>
      </w:r>
    </w:p>
    <w:p>
      <w:pPr>
        <w:pStyle w:val="ListBullet"/>
      </w:pPr>
      <w:r>
        <w:t>- 운송모드별 평균 리드타임 (supply): best 육상=7.1일, worst 해상=43.2일, mean 26.4일</w:t>
      </w:r>
    </w:p>
    <w:p>
      <w:pPr>
        <w:pStyle w:val="ListBullet"/>
      </w:pPr>
      <w:r>
        <w:t>- 공급사 원료LOT 연계 불합격률 (quality): best 한일페트=1.0%, worst 대성케미칼=46.5%, mean 11.075%</w:t>
      </w:r>
    </w:p>
    <w:p>
      <w:pPr>
        <w:pStyle w:val="ListBullet"/>
      </w:pPr>
      <w:r>
        <w:t>- 불량유형별 클레임 건수 (quality): best 접착불량=4.0건, worst 강도미달=16.0건, mean 10.0건</w:t>
      </w:r>
    </w:p>
    <w:p>
      <w:pPr>
        <w:pStyle w:val="ListBullet"/>
      </w:pPr>
      <w:r>
        <w:t>- 제품군별 초도 품질합격률(FPY) (quality): best 스판본드=98.0%, worst 아라미드=72.2%, mean 89.929%</w:t>
      </w:r>
    </w:p>
    <w:p>
      <w:pPr>
        <w:pStyle w:val="ListBullet"/>
      </w:pPr>
      <w:r>
        <w:t>- 근본원인별 미해결 CAPA 비율 (quality): best 공정조건=0.0%, worst 설계=60.0%, mean 25.1%</w:t>
      </w:r>
    </w:p>
    <w:p>
      <w:pPr>
        <w:pStyle w:val="ListBullet"/>
      </w:pPr>
      <w:r>
        <w:t>- 제품군별 라인 가동률 (utilization): best 타이어코드=86.4%, worst 수소부품=55.4%, mean 74.771%</w:t>
      </w:r>
    </w:p>
    <w:p>
      <w:pPr>
        <w:pStyle w:val="ListBullet"/>
      </w:pPr>
      <w:r>
        <w:t>- 아라미드 라인 가동률 추세 (utilization): best 2026-06=93.7%, worst 2025-01=58.0%, mean 75.994%</w:t>
      </w:r>
    </w:p>
    <w:p>
      <w:pPr>
        <w:pStyle w:val="Heading1"/>
      </w:pPr>
      <w:r>
        <w:t>KPI Dashboard</w:t>
      </w:r>
    </w:p>
    <w:p>
      <w:pPr>
        <w:pStyle w:val="Heading2"/>
      </w:pPr>
      <w:r>
        <w:t>Financial</w:t>
      </w:r>
    </w:p>
    <w:p>
      <w:pPr>
        <w:pStyle w:val="Heading3"/>
      </w:pPr>
      <w:r>
        <w:t>제품군별 영업이익률 (%, higher_better)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95.3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81.6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55.4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47.2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40.8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30.6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-35.9</w:t>
            </w:r>
          </w:p>
        </w:tc>
      </w:tr>
    </w:tbl>
    <w:p>
      <w:r>
        <w:t>Best: 수소부품=95.3 · Worst: 타이어코드=-35.9 · Mean: 45.0 · Spread: 131.2</w:t>
      </w:r>
    </w:p>
    <w:p>
      <w:pPr>
        <w:pStyle w:val="Heading3"/>
      </w:pPr>
      <w:r>
        <w:t>제품군별 단위원가(톤당) (KRW/톤,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(KRW/톤)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28781097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18011038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8562044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7371614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3903966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2676215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2242818</w:t>
            </w:r>
          </w:p>
        </w:tc>
      </w:tr>
    </w:tbl>
    <w:p>
      <w:r>
        <w:t>Best: 스판본드=2242818.0 · Worst: 수소부품=28781097.0 · Mean: 10221256.0 · Spread: 26538279.0</w:t>
      </w:r>
    </w:p>
    <w:p>
      <w:pPr>
        <w:pStyle w:val="Heading3"/>
      </w:pPr>
      <w:r>
        <w:t>계약형태별 톤당 마진(환율 민감) (KRW/톤, higher_better)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(KRW/톤)</w:t>
            </w:r>
          </w:p>
        </w:tc>
      </w:tr>
      <w:tr>
        <w:tc>
          <w:tcPr>
            <w:tcW w:type="dxa" w:w="4320"/>
          </w:tcPr>
          <w:p>
            <w:r>
              <w:t>스팟</w:t>
            </w:r>
          </w:p>
        </w:tc>
        <w:tc>
          <w:tcPr>
            <w:tcW w:type="dxa" w:w="4320"/>
          </w:tcPr>
          <w:p>
            <w:r>
              <w:t>2501821</w:t>
            </w:r>
          </w:p>
        </w:tc>
      </w:tr>
      <w:tr>
        <w:tc>
          <w:tcPr>
            <w:tcW w:type="dxa" w:w="4320"/>
          </w:tcPr>
          <w:p>
            <w:r>
              <w:t>연동</w:t>
            </w:r>
          </w:p>
        </w:tc>
        <w:tc>
          <w:tcPr>
            <w:tcW w:type="dxa" w:w="4320"/>
          </w:tcPr>
          <w:p>
            <w:r>
              <w:t>1846651</w:t>
            </w:r>
          </w:p>
        </w:tc>
      </w:tr>
      <w:tr>
        <w:tc>
          <w:tcPr>
            <w:tcW w:type="dxa" w:w="4320"/>
          </w:tcPr>
          <w:p>
            <w:r>
              <w:t>장기고정</w:t>
            </w:r>
          </w:p>
        </w:tc>
        <w:tc>
          <w:tcPr>
            <w:tcW w:type="dxa" w:w="4320"/>
          </w:tcPr>
          <w:p>
            <w:r>
              <w:t>1757426</w:t>
            </w:r>
          </w:p>
        </w:tc>
      </w:tr>
    </w:tbl>
    <w:p>
      <w:r>
        <w:t>Best: 스팟=2501821.0 · Worst: 장기고정=1757426.0 · Mean: 2035299.333 · Spread: 744395.0</w:t>
      </w:r>
    </w:p>
    <w:p>
      <w:pPr>
        <w:pStyle w:val="Heading2"/>
      </w:pPr>
      <w:r>
        <w:t>Supply</w:t>
      </w:r>
    </w:p>
    <w:p>
      <w:pPr>
        <w:pStyle w:val="Heading3"/>
      </w:pPr>
      <w:r>
        <w:t>매출 대비 물류비 비중 (%,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10.55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9.69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6.65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3.40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2.51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2.45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0.75</w:t>
            </w:r>
          </w:p>
        </w:tc>
      </w:tr>
    </w:tbl>
    <w:p>
      <w:r>
        <w:t>Best: 수소부품=0.75 · Worst: 스판본드=10.55 · Mean: 5.143 · Spread: 9.8</w:t>
      </w:r>
    </w:p>
    <w:p>
      <w:pPr>
        <w:pStyle w:val="Heading3"/>
      </w:pPr>
      <w:r>
        <w:t>긴급운송비 비중 (%,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72.7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38.7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34.5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32.9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26.3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26.2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22.1</w:t>
            </w:r>
          </w:p>
        </w:tc>
      </w:tr>
    </w:tbl>
    <w:p>
      <w:r>
        <w:t>Best: 스판본드=22.1 · Worst: 아라미드=72.7 · Mean: 36.2 · Spread: 50.6</w:t>
      </w:r>
    </w:p>
    <w:p>
      <w:pPr>
        <w:pStyle w:val="Heading3"/>
      </w:pPr>
      <w:r>
        <w:t>운송모드별 평균 리드타임 (일,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(일)</w:t>
            </w:r>
          </w:p>
        </w:tc>
      </w:tr>
      <w:tr>
        <w:tc>
          <w:tcPr>
            <w:tcW w:type="dxa" w:w="4320"/>
          </w:tcPr>
          <w:p>
            <w:r>
              <w:t>해상</w:t>
            </w:r>
          </w:p>
        </w:tc>
        <w:tc>
          <w:tcPr>
            <w:tcW w:type="dxa" w:w="4320"/>
          </w:tcPr>
          <w:p>
            <w:r>
              <w:t>43.2</w:t>
            </w:r>
          </w:p>
        </w:tc>
      </w:tr>
      <w:tr>
        <w:tc>
          <w:tcPr>
            <w:tcW w:type="dxa" w:w="4320"/>
          </w:tcPr>
          <w:p>
            <w:r>
              <w:t>항공</w:t>
            </w:r>
          </w:p>
        </w:tc>
        <w:tc>
          <w:tcPr>
            <w:tcW w:type="dxa" w:w="4320"/>
          </w:tcPr>
          <w:p>
            <w:r>
              <w:t>28.9</w:t>
            </w:r>
          </w:p>
        </w:tc>
      </w:tr>
      <w:tr>
        <w:tc>
          <w:tcPr>
            <w:tcW w:type="dxa" w:w="4320"/>
          </w:tcPr>
          <w:p>
            <w:r>
              <w:t>육상</w:t>
            </w:r>
          </w:p>
        </w:tc>
        <w:tc>
          <w:tcPr>
            <w:tcW w:type="dxa" w:w="4320"/>
          </w:tcPr>
          <w:p>
            <w:r>
              <w:t>7.1</w:t>
            </w:r>
          </w:p>
        </w:tc>
      </w:tr>
    </w:tbl>
    <w:p>
      <w:r>
        <w:t>Best: 육상=7.1 · Worst: 해상=43.2 · Mean: 26.4 · Spread: 36.1</w:t>
      </w:r>
    </w:p>
    <w:p>
      <w:pPr>
        <w:pStyle w:val="Heading2"/>
      </w:pPr>
      <w:r>
        <w:t>Quality</w:t>
      </w:r>
    </w:p>
    <w:p>
      <w:pPr>
        <w:pStyle w:val="Heading3"/>
      </w:pPr>
      <w:r>
        <w:t>공급사 원료LOT 연계 불합격률 (%,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대성케미칼</w:t>
            </w:r>
          </w:p>
        </w:tc>
        <w:tc>
          <w:tcPr>
            <w:tcW w:type="dxa" w:w="4320"/>
          </w:tcPr>
          <w:p>
            <w:r>
              <w:t>46.5</w:t>
            </w:r>
          </w:p>
        </w:tc>
      </w:tr>
      <w:tr>
        <w:tc>
          <w:tcPr>
            <w:tcW w:type="dxa" w:w="4320"/>
          </w:tcPr>
          <w:p>
            <w:r>
              <w:t>프리미엄PPD</w:t>
            </w:r>
          </w:p>
        </w:tc>
        <w:tc>
          <w:tcPr>
            <w:tcW w:type="dxa" w:w="4320"/>
          </w:tcPr>
          <w:p>
            <w:r>
              <w:t>11.7</w:t>
            </w:r>
          </w:p>
        </w:tc>
      </w:tr>
      <w:tr>
        <w:tc>
          <w:tcPr>
            <w:tcW w:type="dxa" w:w="4320"/>
          </w:tcPr>
          <w:p>
            <w:r>
              <w:t>동방화성</w:t>
            </w:r>
          </w:p>
        </w:tc>
        <w:tc>
          <w:tcPr>
            <w:tcW w:type="dxa" w:w="4320"/>
          </w:tcPr>
          <w:p>
            <w:r>
              <w:t>8.3</w:t>
            </w:r>
          </w:p>
        </w:tc>
      </w:tr>
      <w:tr>
        <w:tc>
          <w:tcPr>
            <w:tcW w:type="dxa" w:w="4320"/>
          </w:tcPr>
          <w:p>
            <w:r>
              <w:t>케이코팅</w:t>
            </w:r>
          </w:p>
        </w:tc>
        <w:tc>
          <w:tcPr>
            <w:tcW w:type="dxa" w:w="4320"/>
          </w:tcPr>
          <w:p>
            <w:r>
              <w:t>7.4</w:t>
            </w:r>
          </w:p>
        </w:tc>
      </w:tr>
      <w:tr>
        <w:tc>
          <w:tcPr>
            <w:tcW w:type="dxa" w:w="4320"/>
          </w:tcPr>
          <w:p>
            <w:r>
              <w:t>정밀조제</w:t>
            </w:r>
          </w:p>
        </w:tc>
        <w:tc>
          <w:tcPr>
            <w:tcW w:type="dxa" w:w="4320"/>
          </w:tcPr>
          <w:p>
            <w:r>
              <w:t>5.0</w:t>
            </w:r>
          </w:p>
        </w:tc>
      </w:tr>
      <w:tr>
        <w:tc>
          <w:tcPr>
            <w:tcW w:type="dxa" w:w="4320"/>
          </w:tcPr>
          <w:p>
            <w:r>
              <w:t>글로벌얀</w:t>
            </w:r>
          </w:p>
        </w:tc>
        <w:tc>
          <w:tcPr>
            <w:tcW w:type="dxa" w:w="4320"/>
          </w:tcPr>
          <w:p>
            <w:r>
              <w:t>4.7</w:t>
            </w:r>
          </w:p>
        </w:tc>
      </w:tr>
      <w:tr>
        <w:tc>
          <w:tcPr>
            <w:tcW w:type="dxa" w:w="4320"/>
          </w:tcPr>
          <w:p>
            <w:r>
              <w:t>TPA코리아</w:t>
            </w:r>
          </w:p>
        </w:tc>
        <w:tc>
          <w:tcPr>
            <w:tcW w:type="dxa" w:w="4320"/>
          </w:tcPr>
          <w:p>
            <w:r>
              <w:t>4.0</w:t>
            </w:r>
          </w:p>
        </w:tc>
      </w:tr>
      <w:tr>
        <w:tc>
          <w:tcPr>
            <w:tcW w:type="dxa" w:w="4320"/>
          </w:tcPr>
          <w:p>
            <w:r>
              <w:t>한일페트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</w:tbl>
    <w:p>
      <w:r>
        <w:t>Best: 한일페트=1.0 · Worst: 대성케미칼=46.5 · Mean: 11.075 · Spread: 45.5</w:t>
      </w:r>
    </w:p>
    <w:p>
      <w:pPr>
        <w:pStyle w:val="Heading3"/>
      </w:pPr>
      <w:r>
        <w:t>불량유형별 클레임 건수 (건,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(건)</w:t>
            </w:r>
          </w:p>
        </w:tc>
      </w:tr>
      <w:tr>
        <w:tc>
          <w:tcPr>
            <w:tcW w:type="dxa" w:w="4320"/>
          </w:tcPr>
          <w:p>
            <w:r>
              <w:t>강도미달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치수불량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외관불량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내열불량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접착불량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</w:tbl>
    <w:p>
      <w:r>
        <w:t>Best: 접착불량=4.0 · Worst: 강도미달=16.0 · Mean: 10.0 · Spread: 12.0</w:t>
      </w:r>
    </w:p>
    <w:p>
      <w:pPr>
        <w:pStyle w:val="Heading3"/>
      </w:pPr>
      <w:r>
        <w:t>제품군별 초도 품질합격률(FPY) (%, higher_better)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72.2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83.2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92.0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92.6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95.3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96.2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98.0</w:t>
            </w:r>
          </w:p>
        </w:tc>
      </w:tr>
    </w:tbl>
    <w:p>
      <w:r>
        <w:t>Best: 스판본드=98.0 · Worst: 아라미드=72.2 · Mean: 89.929 · Spread: 25.8</w:t>
      </w:r>
    </w:p>
    <w:p>
      <w:pPr>
        <w:pStyle w:val="Heading3"/>
      </w:pPr>
      <w:r>
        <w:t>근본원인별 미해결 CAPA 비율 (%, lower_better)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설계</w:t>
            </w:r>
          </w:p>
        </w:tc>
        <w:tc>
          <w:tcPr>
            <w:tcW w:type="dxa" w:w="4320"/>
          </w:tcPr>
          <w:p>
            <w:r>
              <w:t>60.0</w:t>
            </w:r>
          </w:p>
        </w:tc>
      </w:tr>
      <w:tr>
        <w:tc>
          <w:tcPr>
            <w:tcW w:type="dxa" w:w="4320"/>
          </w:tcPr>
          <w:p>
            <w:r>
              <w:t>원료</w:t>
            </w:r>
          </w:p>
        </w:tc>
        <w:tc>
          <w:tcPr>
            <w:tcW w:type="dxa" w:w="4320"/>
          </w:tcPr>
          <w:p>
            <w:r>
              <w:t>40.6</w:t>
            </w:r>
          </w:p>
        </w:tc>
      </w:tr>
      <w:tr>
        <w:tc>
          <w:tcPr>
            <w:tcW w:type="dxa" w:w="4320"/>
          </w:tcPr>
          <w:p>
            <w:r>
              <w:t>검사</w:t>
            </w:r>
          </w:p>
        </w:tc>
        <w:tc>
          <w:tcPr>
            <w:tcW w:type="dxa" w:w="4320"/>
          </w:tcPr>
          <w:p>
            <w:r>
              <w:t>33.3</w:t>
            </w:r>
          </w:p>
        </w:tc>
      </w:tr>
      <w:tr>
        <w:tc>
          <w:tcPr>
            <w:tcW w:type="dxa" w:w="4320"/>
          </w:tcPr>
          <w:p>
            <w:r>
              <w:t>작업자</w:t>
            </w:r>
          </w:p>
        </w:tc>
        <w:tc>
          <w:tcPr>
            <w:tcW w:type="dxa" w:w="4320"/>
          </w:tcPr>
          <w:p>
            <w:r>
              <w:t>16.7</w:t>
            </w:r>
          </w:p>
        </w:tc>
      </w:tr>
      <w:tr>
        <w:tc>
          <w:tcPr>
            <w:tcW w:type="dxa" w:w="4320"/>
          </w:tcPr>
          <w:p>
            <w:r>
              <w:t>공정조건</w:t>
            </w:r>
          </w:p>
        </w:tc>
        <w:tc>
          <w:tcPr>
            <w:tcW w:type="dxa" w:w="4320"/>
          </w:tcPr>
          <w:p>
            <w:r>
              <w:t>0.0</w:t>
            </w:r>
          </w:p>
        </w:tc>
      </w:tr>
      <w:tr>
        <w:tc>
          <w:tcPr>
            <w:tcW w:type="dxa" w:w="4320"/>
          </w:tcPr>
          <w:p>
            <w:r>
              <w:t>설비</w:t>
            </w:r>
          </w:p>
        </w:tc>
        <w:tc>
          <w:tcPr>
            <w:tcW w:type="dxa" w:w="4320"/>
          </w:tcPr>
          <w:p>
            <w:r>
              <w:t>0.0</w:t>
            </w:r>
          </w:p>
        </w:tc>
      </w:tr>
    </w:tbl>
    <w:p>
      <w:r>
        <w:t>Best: 공정조건=0.0 · Worst: 설계=60.0 · Mean: 25.1 · Spread: 60.0</w:t>
      </w:r>
    </w:p>
    <w:p>
      <w:pPr>
        <w:pStyle w:val="Heading2"/>
      </w:pPr>
      <w:r>
        <w:t>Utilization</w:t>
      </w:r>
    </w:p>
    <w:p>
      <w:pPr>
        <w:pStyle w:val="Heading3"/>
      </w:pPr>
      <w:r>
        <w:t>제품군별 라인 가동률 (%, higher_better)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수소부품</w:t>
            </w:r>
          </w:p>
        </w:tc>
        <w:tc>
          <w:tcPr>
            <w:tcW w:type="dxa" w:w="4320"/>
          </w:tcPr>
          <w:p>
            <w:r>
              <w:t>55.4</w:t>
            </w:r>
          </w:p>
        </w:tc>
      </w:tr>
      <w:tr>
        <w:tc>
          <w:tcPr>
            <w:tcW w:type="dxa" w:w="4320"/>
          </w:tcPr>
          <w:p>
            <w:r>
              <w:t>샤무드</w:t>
            </w:r>
          </w:p>
        </w:tc>
        <w:tc>
          <w:tcPr>
            <w:tcW w:type="dxa" w:w="4320"/>
          </w:tcPr>
          <w:p>
            <w:r>
              <w:t>70.4</w:t>
            </w:r>
          </w:p>
        </w:tc>
      </w:tr>
      <w:tr>
        <w:tc>
          <w:tcPr>
            <w:tcW w:type="dxa" w:w="4320"/>
          </w:tcPr>
          <w:p>
            <w:r>
              <w:t>스판본드</w:t>
            </w:r>
          </w:p>
        </w:tc>
        <w:tc>
          <w:tcPr>
            <w:tcW w:type="dxa" w:w="4320"/>
          </w:tcPr>
          <w:p>
            <w:r>
              <w:t>74.4</w:t>
            </w:r>
          </w:p>
        </w:tc>
      </w:tr>
      <w:tr>
        <w:tc>
          <w:tcPr>
            <w:tcW w:type="dxa" w:w="4320"/>
          </w:tcPr>
          <w:p>
            <w:r>
              <w:t>아라미드</w:t>
            </w:r>
          </w:p>
        </w:tc>
        <w:tc>
          <w:tcPr>
            <w:tcW w:type="dxa" w:w="4320"/>
          </w:tcPr>
          <w:p>
            <w:r>
              <w:t>76.0</w:t>
            </w:r>
          </w:p>
        </w:tc>
      </w:tr>
      <w:tr>
        <w:tc>
          <w:tcPr>
            <w:tcW w:type="dxa" w:w="4320"/>
          </w:tcPr>
          <w:p>
            <w:r>
              <w:t>산업용사</w:t>
            </w:r>
          </w:p>
        </w:tc>
        <w:tc>
          <w:tcPr>
            <w:tcW w:type="dxa" w:w="4320"/>
          </w:tcPr>
          <w:p>
            <w:r>
              <w:t>78.4</w:t>
            </w:r>
          </w:p>
        </w:tc>
      </w:tr>
      <w:tr>
        <w:tc>
          <w:tcPr>
            <w:tcW w:type="dxa" w:w="4320"/>
          </w:tcPr>
          <w:p>
            <w:r>
              <w:t>에어백</w:t>
            </w:r>
          </w:p>
        </w:tc>
        <w:tc>
          <w:tcPr>
            <w:tcW w:type="dxa" w:w="4320"/>
          </w:tcPr>
          <w:p>
            <w:r>
              <w:t>82.4</w:t>
            </w:r>
          </w:p>
        </w:tc>
      </w:tr>
      <w:tr>
        <w:tc>
          <w:tcPr>
            <w:tcW w:type="dxa" w:w="4320"/>
          </w:tcPr>
          <w:p>
            <w:r>
              <w:t>타이어코드</w:t>
            </w:r>
          </w:p>
        </w:tc>
        <w:tc>
          <w:tcPr>
            <w:tcW w:type="dxa" w:w="4320"/>
          </w:tcPr>
          <w:p>
            <w:r>
              <w:t>86.4</w:t>
            </w:r>
          </w:p>
        </w:tc>
      </w:tr>
    </w:tbl>
    <w:p>
      <w:r>
        <w:t>Best: 타이어코드=86.4 · Worst: 수소부품=55.4 · Mean: 74.771 · Spread: 31.0</w:t>
      </w:r>
    </w:p>
    <w:p>
      <w:pPr>
        <w:pStyle w:val="Heading3"/>
      </w:pPr>
      <w:r>
        <w:t>아라미드 라인 가동률 추세 (%, higher_better)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Label</w:t>
            </w:r>
          </w:p>
        </w:tc>
        <w:tc>
          <w:tcPr>
            <w:tcW w:type="dxa" w:w="4320"/>
          </w:tcPr>
          <w:p>
            <w:r>
              <w:t>Value (%)</w:t>
            </w:r>
          </w:p>
        </w:tc>
      </w:tr>
      <w:tr>
        <w:tc>
          <w:tcPr>
            <w:tcW w:type="dxa" w:w="4320"/>
          </w:tcPr>
          <w:p>
            <w:r>
              <w:t>2025-01</w:t>
            </w:r>
          </w:p>
        </w:tc>
        <w:tc>
          <w:tcPr>
            <w:tcW w:type="dxa" w:w="4320"/>
          </w:tcPr>
          <w:p>
            <w:r>
              <w:t>58.0</w:t>
            </w:r>
          </w:p>
        </w:tc>
      </w:tr>
      <w:tr>
        <w:tc>
          <w:tcPr>
            <w:tcW w:type="dxa" w:w="4320"/>
          </w:tcPr>
          <w:p>
            <w:r>
              <w:t>2025-02</w:t>
            </w:r>
          </w:p>
        </w:tc>
        <w:tc>
          <w:tcPr>
            <w:tcW w:type="dxa" w:w="4320"/>
          </w:tcPr>
          <w:p>
            <w:r>
              <w:t>61.9</w:t>
            </w:r>
          </w:p>
        </w:tc>
      </w:tr>
      <w:tr>
        <w:tc>
          <w:tcPr>
            <w:tcW w:type="dxa" w:w="4320"/>
          </w:tcPr>
          <w:p>
            <w:r>
              <w:t>2025-03</w:t>
            </w:r>
          </w:p>
        </w:tc>
        <w:tc>
          <w:tcPr>
            <w:tcW w:type="dxa" w:w="4320"/>
          </w:tcPr>
          <w:p>
            <w:r>
              <w:t>63.9</w:t>
            </w:r>
          </w:p>
        </w:tc>
      </w:tr>
      <w:tr>
        <w:tc>
          <w:tcPr>
            <w:tcW w:type="dxa" w:w="4320"/>
          </w:tcPr>
          <w:p>
            <w:r>
              <w:t>2025-04</w:t>
            </w:r>
          </w:p>
        </w:tc>
        <w:tc>
          <w:tcPr>
            <w:tcW w:type="dxa" w:w="4320"/>
          </w:tcPr>
          <w:p>
            <w:r>
              <w:t>64.0</w:t>
            </w:r>
          </w:p>
        </w:tc>
      </w:tr>
      <w:tr>
        <w:tc>
          <w:tcPr>
            <w:tcW w:type="dxa" w:w="4320"/>
          </w:tcPr>
          <w:p>
            <w:r>
              <w:t>2025-05</w:t>
            </w:r>
          </w:p>
        </w:tc>
        <w:tc>
          <w:tcPr>
            <w:tcW w:type="dxa" w:w="4320"/>
          </w:tcPr>
          <w:p>
            <w:r>
              <w:t>64.6</w:t>
            </w:r>
          </w:p>
        </w:tc>
      </w:tr>
      <w:tr>
        <w:tc>
          <w:tcPr>
            <w:tcW w:type="dxa" w:w="4320"/>
          </w:tcPr>
          <w:p>
            <w:r>
              <w:t>2025-06</w:t>
            </w:r>
          </w:p>
        </w:tc>
        <w:tc>
          <w:tcPr>
            <w:tcW w:type="dxa" w:w="4320"/>
          </w:tcPr>
          <w:p>
            <w:r>
              <w:t>67.2</w:t>
            </w:r>
          </w:p>
        </w:tc>
      </w:tr>
      <w:tr>
        <w:tc>
          <w:tcPr>
            <w:tcW w:type="dxa" w:w="4320"/>
          </w:tcPr>
          <w:p>
            <w:r>
              <w:t>2025-07</w:t>
            </w:r>
          </w:p>
        </w:tc>
        <w:tc>
          <w:tcPr>
            <w:tcW w:type="dxa" w:w="4320"/>
          </w:tcPr>
          <w:p>
            <w:r>
              <w:t>71.3</w:t>
            </w:r>
          </w:p>
        </w:tc>
      </w:tr>
      <w:tr>
        <w:tc>
          <w:tcPr>
            <w:tcW w:type="dxa" w:w="4320"/>
          </w:tcPr>
          <w:p>
            <w:r>
              <w:t>2025-08</w:t>
            </w:r>
          </w:p>
        </w:tc>
        <w:tc>
          <w:tcPr>
            <w:tcW w:type="dxa" w:w="4320"/>
          </w:tcPr>
          <w:p>
            <w:r>
              <w:t>74.8</w:t>
            </w:r>
          </w:p>
        </w:tc>
      </w:tr>
      <w:tr>
        <w:tc>
          <w:tcPr>
            <w:tcW w:type="dxa" w:w="4320"/>
          </w:tcPr>
          <w:p>
            <w:r>
              <w:t>2025-09</w:t>
            </w:r>
          </w:p>
        </w:tc>
        <w:tc>
          <w:tcPr>
            <w:tcW w:type="dxa" w:w="4320"/>
          </w:tcPr>
          <w:p>
            <w:r>
              <w:t>76.1</w:t>
            </w:r>
          </w:p>
        </w:tc>
      </w:tr>
      <w:tr>
        <w:tc>
          <w:tcPr>
            <w:tcW w:type="dxa" w:w="4320"/>
          </w:tcPr>
          <w:p>
            <w:r>
              <w:t>2025-10</w:t>
            </w:r>
          </w:p>
        </w:tc>
        <w:tc>
          <w:tcPr>
            <w:tcW w:type="dxa" w:w="4320"/>
          </w:tcPr>
          <w:p>
            <w:r>
              <w:t>76.1</w:t>
            </w:r>
          </w:p>
        </w:tc>
      </w:tr>
      <w:tr>
        <w:tc>
          <w:tcPr>
            <w:tcW w:type="dxa" w:w="4320"/>
          </w:tcPr>
          <w:p>
            <w:r>
              <w:t>2025-11</w:t>
            </w:r>
          </w:p>
        </w:tc>
        <w:tc>
          <w:tcPr>
            <w:tcW w:type="dxa" w:w="4320"/>
          </w:tcPr>
          <w:p>
            <w:r>
              <w:t>77.2</w:t>
            </w:r>
          </w:p>
        </w:tc>
      </w:tr>
      <w:tr>
        <w:tc>
          <w:tcPr>
            <w:tcW w:type="dxa" w:w="4320"/>
          </w:tcPr>
          <w:p>
            <w:r>
              <w:t>2025-12</w:t>
            </w:r>
          </w:p>
        </w:tc>
        <w:tc>
          <w:tcPr>
            <w:tcW w:type="dxa" w:w="4320"/>
          </w:tcPr>
          <w:p>
            <w:r>
              <w:t>80.4</w:t>
            </w:r>
          </w:p>
        </w:tc>
      </w:tr>
      <w:tr>
        <w:tc>
          <w:tcPr>
            <w:tcW w:type="dxa" w:w="4320"/>
          </w:tcPr>
          <w:p>
            <w:r>
              <w:t>2026-01</w:t>
            </w:r>
          </w:p>
        </w:tc>
        <w:tc>
          <w:tcPr>
            <w:tcW w:type="dxa" w:w="4320"/>
          </w:tcPr>
          <w:p>
            <w:r>
              <w:t>84.6</w:t>
            </w:r>
          </w:p>
        </w:tc>
      </w:tr>
      <w:tr>
        <w:tc>
          <w:tcPr>
            <w:tcW w:type="dxa" w:w="4320"/>
          </w:tcPr>
          <w:p>
            <w:r>
              <w:t>2026-02</w:t>
            </w:r>
          </w:p>
        </w:tc>
        <w:tc>
          <w:tcPr>
            <w:tcW w:type="dxa" w:w="4320"/>
          </w:tcPr>
          <w:p>
            <w:r>
              <w:t>87.5</w:t>
            </w:r>
          </w:p>
        </w:tc>
      </w:tr>
      <w:tr>
        <w:tc>
          <w:tcPr>
            <w:tcW w:type="dxa" w:w="4320"/>
          </w:tcPr>
          <w:p>
            <w:r>
              <w:t>2026-03</w:t>
            </w:r>
          </w:p>
        </w:tc>
        <w:tc>
          <w:tcPr>
            <w:tcW w:type="dxa" w:w="4320"/>
          </w:tcPr>
          <w:p>
            <w:r>
              <w:t>88.3</w:t>
            </w:r>
          </w:p>
        </w:tc>
      </w:tr>
      <w:tr>
        <w:tc>
          <w:tcPr>
            <w:tcW w:type="dxa" w:w="4320"/>
          </w:tcPr>
          <w:p>
            <w:r>
              <w:t>2026-04</w:t>
            </w:r>
          </w:p>
        </w:tc>
        <w:tc>
          <w:tcPr>
            <w:tcW w:type="dxa" w:w="4320"/>
          </w:tcPr>
          <w:p>
            <w:r>
              <w:t>88.3</w:t>
            </w:r>
          </w:p>
        </w:tc>
      </w:tr>
      <w:tr>
        <w:tc>
          <w:tcPr>
            <w:tcW w:type="dxa" w:w="4320"/>
          </w:tcPr>
          <w:p>
            <w:r>
              <w:t>2026-05</w:t>
            </w:r>
          </w:p>
        </w:tc>
        <w:tc>
          <w:tcPr>
            <w:tcW w:type="dxa" w:w="4320"/>
          </w:tcPr>
          <w:p>
            <w:r>
              <w:t>90.0</w:t>
            </w:r>
          </w:p>
        </w:tc>
      </w:tr>
      <w:tr>
        <w:tc>
          <w:tcPr>
            <w:tcW w:type="dxa" w:w="4320"/>
          </w:tcPr>
          <w:p>
            <w:r>
              <w:t>2026-06</w:t>
            </w:r>
          </w:p>
        </w:tc>
        <w:tc>
          <w:tcPr>
            <w:tcW w:type="dxa" w:w="4320"/>
          </w:tcPr>
          <w:p>
            <w:r>
              <w:t>93.7</w:t>
            </w:r>
          </w:p>
        </w:tc>
      </w:tr>
    </w:tbl>
    <w:p>
      <w:r>
        <w:t>Best: 2026-06=93.7 · Worst: 2025-01=58.0 · Mean: 75.994 · Spread: 35.7</w:t>
      </w:r>
    </w:p>
    <w:p>
      <w:pPr>
        <w:pStyle w:val="Heading1"/>
      </w:pPr>
      <w:r>
        <w:t>Prioritized Improvements</w:t>
      </w:r>
    </w:p>
    <w:p>
      <w:pPr>
        <w:pStyle w:val="Heading2"/>
      </w:pPr>
      <w:r>
        <w:t>1. 아라미드 라인 가동률 90%+ 달성을 통한 BEP 조기 전환</w:t>
      </w:r>
    </w:p>
    <w:p>
      <w:r>
        <w:t>Linked KPI: aramid_utilization_trend  |  Category: utilization  |  Priority: 1</w:t>
      </w:r>
    </w:p>
    <w:p>
      <w:r>
        <w:t>Rationale: 현재 아라미드 가동률은 최근 월(2026-06) 93.7%까지 상승 추세이나, 2025년 초 58.0% 대비 35.7%p 격차가 존재했으며, 90% 이상 안정화가 고정비 분산 및 흑자전환의 핵심 조건이다.</w:t>
      </w:r>
    </w:p>
    <w:p>
      <w:r>
        <w:t>Benchmark: 글로벌 아라미드 선도사(Teijin·DuPont)는 신규 라인 가동률 90% 이상을 BEP 전환의 핵심 임계치로 관리하며, 통상 상업 가동 후 18~24개월 내 달성을 업계 표준으로 삼고 있다.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Scenario</w:t>
            </w:r>
          </w:p>
        </w:tc>
        <w:tc>
          <w:tcPr>
            <w:tcW w:type="dxa" w:w="1440"/>
          </w:tcPr>
          <w:p>
            <w:r>
              <w:t>Action</w:t>
            </w:r>
          </w:p>
        </w:tc>
        <w:tc>
          <w:tcPr>
            <w:tcW w:type="dxa" w:w="1440"/>
          </w:tcPr>
          <w:p>
            <w:r>
              <w:t>Baseline→Target</w:t>
            </w:r>
          </w:p>
        </w:tc>
        <w:tc>
          <w:tcPr>
            <w:tcW w:type="dxa" w:w="1440"/>
          </w:tcPr>
          <w:p>
            <w:r>
              <w:t>Δ%</w:t>
            </w:r>
          </w:p>
        </w:tc>
        <w:tc>
          <w:tcPr>
            <w:tcW w:type="dxa" w:w="1440"/>
          </w:tcPr>
          <w:p>
            <w:r>
              <w:t>Effort</w:t>
            </w:r>
          </w:p>
        </w:tc>
        <w:tc>
          <w:tcPr>
            <w:tcW w:type="dxa" w:w="1440"/>
          </w:tcPr>
          <w:p>
            <w:r>
              <w:t>Weeks</w:t>
            </w:r>
          </w:p>
        </w:tc>
      </w:tr>
      <w:tr>
        <w:tc>
          <w:tcPr>
            <w:tcW w:type="dxa" w:w="1440"/>
          </w:tcPr>
          <w:p>
            <w:r>
              <w:t>conservative</w:t>
            </w:r>
          </w:p>
        </w:tc>
        <w:tc>
          <w:tcPr>
            <w:tcW w:type="dxa" w:w="1440"/>
          </w:tcPr>
          <w:p>
            <w:r>
              <w:t>방탄·방호 및 5G 인프라용 아라미드 신규 수요처 발굴을 통해 수주 파이프라인을 확대하고, 기존 장기계약 고객의 물량 확대 협상을 진행하여 가동률을 점진적으로 끌어올린다.</w:t>
            </w:r>
          </w:p>
        </w:tc>
        <w:tc>
          <w:tcPr>
            <w:tcW w:type="dxa" w:w="1440"/>
          </w:tcPr>
          <w:p>
            <w:r>
              <w:t>76.0 -&gt; 82.0</w:t>
            </w:r>
          </w:p>
        </w:tc>
        <w:tc>
          <w:tcPr>
            <w:tcW w:type="dxa" w:w="1440"/>
          </w:tcPr>
          <w:p>
            <w:r>
              <w:t>7.9</w:t>
            </w:r>
          </w:p>
        </w:tc>
        <w:tc>
          <w:tcPr>
            <w:tcW w:type="dxa" w:w="1440"/>
          </w:tcPr>
          <w:p>
            <w:r>
              <w:t>medium</w:t>
            </w:r>
          </w:p>
        </w:tc>
        <w:tc>
          <w:tcPr>
            <w:tcW w:type="dxa" w:w="1440"/>
          </w:tcPr>
          <w:p>
            <w:r>
              <w:t>16</w:t>
            </w:r>
          </w:p>
        </w:tc>
      </w:tr>
      <w:tr>
        <w:tc>
          <w:tcPr>
            <w:tcW w:type="dxa" w:w="1440"/>
          </w:tcPr>
          <w:p>
            <w:r>
              <w:t>balanced</w:t>
            </w:r>
          </w:p>
        </w:tc>
        <w:tc>
          <w:tcPr>
            <w:tcW w:type="dxa" w:w="1440"/>
          </w:tcPr>
          <w:p>
            <w:r>
              <w:t>방산·항공·전기차 배선용 메타아라미드 신규 고객 인증을 병행하고, 아라미드-나일론 하이브리드 타이어코드 전환 생산 비중을 확대하여 가동률과 믹스 개선을 동시에 추진한다.</w:t>
            </w:r>
          </w:p>
        </w:tc>
        <w:tc>
          <w:tcPr>
            <w:tcW w:type="dxa" w:w="1440"/>
          </w:tcPr>
          <w:p>
            <w:r>
              <w:t>76.0 -&gt; 87.0</w:t>
            </w:r>
          </w:p>
        </w:tc>
        <w:tc>
          <w:tcPr>
            <w:tcW w:type="dxa" w:w="1440"/>
          </w:tcPr>
          <w:p>
            <w:r>
              <w:t>14.5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24</w:t>
            </w:r>
          </w:p>
        </w:tc>
      </w:tr>
      <w:tr>
        <w:tc>
          <w:tcPr>
            <w:tcW w:type="dxa" w:w="1440"/>
          </w:tcPr>
          <w:p>
            <w:r>
              <w:t>aggressive</w:t>
            </w:r>
          </w:p>
        </w:tc>
        <w:tc>
          <w:tcPr>
            <w:tcW w:type="dxa" w:w="1440"/>
          </w:tcPr>
          <w:p>
            <w:r>
              <w:t>방산·항공·5G 인프라 등 고부가 니치 시장 동시 공략, 베트남 생산거점 활용 원가 경쟁력 확보, 아라미드 하이브리드 타이어코드 EV OEM 인증 패스트트랙을 통해 가동률을 최고치 수준으로 끌어올린다.</w:t>
            </w:r>
          </w:p>
        </w:tc>
        <w:tc>
          <w:tcPr>
            <w:tcW w:type="dxa" w:w="1440"/>
          </w:tcPr>
          <w:p>
            <w:r>
              <w:t>76.0 -&gt; 93.0</w:t>
            </w:r>
          </w:p>
        </w:tc>
        <w:tc>
          <w:tcPr>
            <w:tcW w:type="dxa" w:w="1440"/>
          </w:tcPr>
          <w:p>
            <w:r>
              <w:t>22.4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36</w:t>
            </w:r>
          </w:p>
        </w:tc>
      </w:tr>
    </w:tbl>
    <w:p>
      <w:pPr>
        <w:pStyle w:val="Heading2"/>
      </w:pPr>
      <w:r>
        <w:t>2. 아라미드 단위원가 절감: 가동률 연동 고정비 분산 및 공정 최적화</w:t>
      </w:r>
    </w:p>
    <w:p>
      <w:r>
        <w:t>Linked KPI: unit_cost_by_family  |  Category: financial  |  Priority: 2</w:t>
      </w:r>
    </w:p>
    <w:p>
      <w:r>
        <w:t>Rationale: 아라미드 단위원가(18,011,038 KRW/톤)는 최저값(스판본드 2,242,818 KRW/톤) 대비 15,768,220 KRW/톤 높아, 가동률 상승과 공정 개선을 통한 원가 절감 여지가 크다.</w:t>
      </w:r>
    </w:p>
    <w:p>
      <w:r>
        <w:t>Benchmark: 아라미드 제조는 고정비 비중이 총원가의 55~65%에 달해, 가동률 10%p 상승 시 단위원가가 8~12% 감소하는 레버리지 효과가 업계 내 공통적으로 보고되고 있다.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Scenario</w:t>
            </w:r>
          </w:p>
        </w:tc>
        <w:tc>
          <w:tcPr>
            <w:tcW w:type="dxa" w:w="1440"/>
          </w:tcPr>
          <w:p>
            <w:r>
              <w:t>Action</w:t>
            </w:r>
          </w:p>
        </w:tc>
        <w:tc>
          <w:tcPr>
            <w:tcW w:type="dxa" w:w="1440"/>
          </w:tcPr>
          <w:p>
            <w:r>
              <w:t>Baseline→Target</w:t>
            </w:r>
          </w:p>
        </w:tc>
        <w:tc>
          <w:tcPr>
            <w:tcW w:type="dxa" w:w="1440"/>
          </w:tcPr>
          <w:p>
            <w:r>
              <w:t>Δ%</w:t>
            </w:r>
          </w:p>
        </w:tc>
        <w:tc>
          <w:tcPr>
            <w:tcW w:type="dxa" w:w="1440"/>
          </w:tcPr>
          <w:p>
            <w:r>
              <w:t>Effort</w:t>
            </w:r>
          </w:p>
        </w:tc>
        <w:tc>
          <w:tcPr>
            <w:tcW w:type="dxa" w:w="1440"/>
          </w:tcPr>
          <w:p>
            <w:r>
              <w:t>Weeks</w:t>
            </w:r>
          </w:p>
        </w:tc>
      </w:tr>
      <w:tr>
        <w:tc>
          <w:tcPr>
            <w:tcW w:type="dxa" w:w="1440"/>
          </w:tcPr>
          <w:p>
            <w:r>
              <w:t>conservative</w:t>
            </w:r>
          </w:p>
        </w:tc>
        <w:tc>
          <w:tcPr>
            <w:tcW w:type="dxa" w:w="1440"/>
          </w:tcPr>
          <w:p>
            <w:r>
              <w:t>아라미드 중합·방사 공정의 에너지 사용 패턴을 분석하여 전력 피크 시간대 생산 스케줄을 최적화하고, 수율 개선을 통해 스크랩 손실을 줄인다.</w:t>
            </w:r>
          </w:p>
        </w:tc>
        <w:tc>
          <w:tcPr>
            <w:tcW w:type="dxa" w:w="1440"/>
          </w:tcPr>
          <w:p>
            <w:r>
              <w:t>18011038 -&gt; 16500000</w:t>
            </w:r>
          </w:p>
        </w:tc>
        <w:tc>
          <w:tcPr>
            <w:tcW w:type="dxa" w:w="1440"/>
          </w:tcPr>
          <w:p>
            <w:r>
              <w:t>8.4</w:t>
            </w:r>
          </w:p>
        </w:tc>
        <w:tc>
          <w:tcPr>
            <w:tcW w:type="dxa" w:w="1440"/>
          </w:tcPr>
          <w:p>
            <w:r>
              <w:t>medium</w:t>
            </w:r>
          </w:p>
        </w:tc>
        <w:tc>
          <w:tcPr>
            <w:tcW w:type="dxa" w:w="1440"/>
          </w:tcPr>
          <w:p>
            <w:r>
              <w:t>16</w:t>
            </w:r>
          </w:p>
        </w:tc>
      </w:tr>
      <w:tr>
        <w:tc>
          <w:tcPr>
            <w:tcW w:type="dxa" w:w="1440"/>
          </w:tcPr>
          <w:p>
            <w:r>
              <w:t>balanced</w:t>
            </w:r>
          </w:p>
        </w:tc>
        <w:tc>
          <w:tcPr>
            <w:tcW w:type="dxa" w:w="1440"/>
          </w:tcPr>
          <w:p>
            <w:r>
              <w:t>가동률 87% 목표 달성과 연계하여 고정비 분산 효과를 극대화하고, 원료 LOT 품질 등급별 공정 파라미터 최적화로 재작업·스크랩 비용을 추가 절감한다.</w:t>
            </w:r>
          </w:p>
        </w:tc>
        <w:tc>
          <w:tcPr>
            <w:tcW w:type="dxa" w:w="1440"/>
          </w:tcPr>
          <w:p>
            <w:r>
              <w:t>18011038 -&gt; 14500000</w:t>
            </w:r>
          </w:p>
        </w:tc>
        <w:tc>
          <w:tcPr>
            <w:tcW w:type="dxa" w:w="1440"/>
          </w:tcPr>
          <w:p>
            <w:r>
              <w:t>19.5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28</w:t>
            </w:r>
          </w:p>
        </w:tc>
      </w:tr>
      <w:tr>
        <w:tc>
          <w:tcPr>
            <w:tcW w:type="dxa" w:w="1440"/>
          </w:tcPr>
          <w:p>
            <w:r>
              <w:t>aggressive</w:t>
            </w:r>
          </w:p>
        </w:tc>
        <w:tc>
          <w:tcPr>
            <w:tcW w:type="dxa" w:w="1440"/>
          </w:tcPr>
          <w:p>
            <w:r>
              <w:t>가동률 93% 달성, 공정 자동화 투자, 저비용 해외 생산거점 활용 및 원료 복수 공급사 경쟁 구도 형성을 통해 단위원가를 구조적으로 절감한다.</w:t>
            </w:r>
          </w:p>
        </w:tc>
        <w:tc>
          <w:tcPr>
            <w:tcW w:type="dxa" w:w="1440"/>
          </w:tcPr>
          <w:p>
            <w:r>
              <w:t>18011038 -&gt; 11000000</w:t>
            </w:r>
          </w:p>
        </w:tc>
        <w:tc>
          <w:tcPr>
            <w:tcW w:type="dxa" w:w="1440"/>
          </w:tcPr>
          <w:p>
            <w:r>
              <w:t>38.9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52</w:t>
            </w:r>
          </w:p>
        </w:tc>
      </w:tr>
    </w:tbl>
    <w:p>
      <w:pPr>
        <w:pStyle w:val="Heading2"/>
      </w:pPr>
      <w:r>
        <w:t>3. 타이어코드 영업이익률 턴어라운드: 범용→고부가 믹스 전환</w:t>
      </w:r>
    </w:p>
    <w:p>
      <w:r>
        <w:t>Linked KPI: op_margin_by_family  |  Category: financial  |  Priority: 3</w:t>
      </w:r>
    </w:p>
    <w:p>
      <w:r>
        <w:t>Rationale: 타이어코드 영업이익률 -35.9%는 전체 제품군 중 최저이며, 최고값(수소부품 95.3%) 대비 131.2%p 격차로 구조적 적자 상태이다.</w:t>
      </w:r>
    </w:p>
    <w:p>
      <w:r>
        <w:t>Benchmark: 효성·코오롱 등 국내 타이어코드 업체는 범용 나일론 코드 비중을 줄이고 하이브리드·아라미드 혼방 고부가 제품 믹스 확대를 통해 영업이익률을 3~5%p 개선한 사례가 있다.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Scenario</w:t>
            </w:r>
          </w:p>
        </w:tc>
        <w:tc>
          <w:tcPr>
            <w:tcW w:type="dxa" w:w="1440"/>
          </w:tcPr>
          <w:p>
            <w:r>
              <w:t>Action</w:t>
            </w:r>
          </w:p>
        </w:tc>
        <w:tc>
          <w:tcPr>
            <w:tcW w:type="dxa" w:w="1440"/>
          </w:tcPr>
          <w:p>
            <w:r>
              <w:t>Baseline→Target</w:t>
            </w:r>
          </w:p>
        </w:tc>
        <w:tc>
          <w:tcPr>
            <w:tcW w:type="dxa" w:w="1440"/>
          </w:tcPr>
          <w:p>
            <w:r>
              <w:t>Δ%</w:t>
            </w:r>
          </w:p>
        </w:tc>
        <w:tc>
          <w:tcPr>
            <w:tcW w:type="dxa" w:w="1440"/>
          </w:tcPr>
          <w:p>
            <w:r>
              <w:t>Effort</w:t>
            </w:r>
          </w:p>
        </w:tc>
        <w:tc>
          <w:tcPr>
            <w:tcW w:type="dxa" w:w="1440"/>
          </w:tcPr>
          <w:p>
            <w:r>
              <w:t>Weeks</w:t>
            </w:r>
          </w:p>
        </w:tc>
      </w:tr>
      <w:tr>
        <w:tc>
          <w:tcPr>
            <w:tcW w:type="dxa" w:w="1440"/>
          </w:tcPr>
          <w:p>
            <w:r>
              <w:t>conservative</w:t>
            </w:r>
          </w:p>
        </w:tc>
        <w:tc>
          <w:tcPr>
            <w:tcW w:type="dxa" w:w="1440"/>
          </w:tcPr>
          <w:p>
            <w:r>
              <w:t>범용 PET 타이어코드 생산 비중을 축소하고, 아라미드-나일론 하이브리드 타이어코드 비중을 전체 타이어코드 매출의 10%p 확대하여 믹스 개선을 도모한다.</w:t>
            </w:r>
          </w:p>
        </w:tc>
        <w:tc>
          <w:tcPr>
            <w:tcW w:type="dxa" w:w="1440"/>
          </w:tcPr>
          <w:p>
            <w:r>
              <w:t>-35.9 -&gt; -20.0</w:t>
            </w:r>
          </w:p>
        </w:tc>
        <w:tc>
          <w:tcPr>
            <w:tcW w:type="dxa" w:w="1440"/>
          </w:tcPr>
          <w:p>
            <w:r>
              <w:t>44.3</w:t>
            </w:r>
          </w:p>
        </w:tc>
        <w:tc>
          <w:tcPr>
            <w:tcW w:type="dxa" w:w="1440"/>
          </w:tcPr>
          <w:p>
            <w:r>
              <w:t>medium</w:t>
            </w:r>
          </w:p>
        </w:tc>
        <w:tc>
          <w:tcPr>
            <w:tcW w:type="dxa" w:w="1440"/>
          </w:tcPr>
          <w:p>
            <w:r>
              <w:t>20</w:t>
            </w:r>
          </w:p>
        </w:tc>
      </w:tr>
      <w:tr>
        <w:tc>
          <w:tcPr>
            <w:tcW w:type="dxa" w:w="1440"/>
          </w:tcPr>
          <w:p>
            <w:r>
              <w:t>balanced</w:t>
            </w:r>
          </w:p>
        </w:tc>
        <w:tc>
          <w:tcPr>
            <w:tcW w:type="dxa" w:w="1440"/>
          </w:tcPr>
          <w:p>
            <w:r>
              <w:t>베트남 열처리(딥핑·연사) 설비 증설을 통해 전환원가를 절감하고, EV OEM 대상 고성능 하이브리드 타이어코드 인증을 추진하여 판가 프리미엄을 확보한다.</w:t>
            </w:r>
          </w:p>
        </w:tc>
        <w:tc>
          <w:tcPr>
            <w:tcW w:type="dxa" w:w="1440"/>
          </w:tcPr>
          <w:p>
            <w:r>
              <w:t>-35.9 -&gt; -5.0</w:t>
            </w:r>
          </w:p>
        </w:tc>
        <w:tc>
          <w:tcPr>
            <w:tcW w:type="dxa" w:w="1440"/>
          </w:tcPr>
          <w:p>
            <w:r>
              <w:t>86.1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32</w:t>
            </w:r>
          </w:p>
        </w:tc>
      </w:tr>
      <w:tr>
        <w:tc>
          <w:tcPr>
            <w:tcW w:type="dxa" w:w="1440"/>
          </w:tcPr>
          <w:p>
            <w:r>
              <w:t>aggressive</w:t>
            </w:r>
          </w:p>
        </w:tc>
        <w:tc>
          <w:tcPr>
            <w:tcW w:type="dxa" w:w="1440"/>
          </w:tcPr>
          <w:p>
            <w:r>
              <w:t>범용 PET 타이어코드 생산을 최소화하고, 아라미드·나일론 하이브리드 타이어코드 전용 라인 전환 및 글로벌 프리미엄 타이어 OEM 멀티소싱 전략으로 판가 협상력을 강화한다.</w:t>
            </w:r>
          </w:p>
        </w:tc>
        <w:tc>
          <w:tcPr>
            <w:tcW w:type="dxa" w:w="1440"/>
          </w:tcPr>
          <w:p>
            <w:r>
              <w:t>-35.9 -&gt; 15.0</w:t>
            </w:r>
          </w:p>
        </w:tc>
        <w:tc>
          <w:tcPr>
            <w:tcW w:type="dxa" w:w="1440"/>
          </w:tcPr>
          <w:p>
            <w:r>
              <w:t>141.8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52</w:t>
            </w:r>
          </w:p>
        </w:tc>
      </w:tr>
    </w:tbl>
    <w:p>
      <w:pPr>
        <w:pStyle w:val="Heading2"/>
      </w:pPr>
      <w:r>
        <w:t>4. 장기고정 계약 가격연동 조항 재협상으로 톤당 마진 개선</w:t>
      </w:r>
    </w:p>
    <w:p>
      <w:r>
        <w:t>Linked KPI: margin_per_ton_by_contract  |  Category: financial  |  Priority: 4</w:t>
      </w:r>
    </w:p>
    <w:p>
      <w:r>
        <w:t>Rationale: 장기고정 계약 톤당 마진(1,757,426 KRW/톤)이 스팟(2,501,821 KRW/톤) 대비 744,395 KRW/톤 낮아, 환율·원료비 연동 조항 부재로 인한 마진 압박이 구조적으로 발생하고 있다.</w:t>
      </w:r>
    </w:p>
    <w:p>
      <w:r>
        <w:t>Benchmark: 글로벌 에어백 원사 공급사들은 장기 고정가 계약에 원재료(카프로락탐·파라페닐렌디아민) 가격 연동 조항(price escalation clause)을 표준 삽입하여 톤당 마진 변동성을 ±15% 이내로 관리하는 것이 업계 관행이다.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Scenario</w:t>
            </w:r>
          </w:p>
        </w:tc>
        <w:tc>
          <w:tcPr>
            <w:tcW w:type="dxa" w:w="1440"/>
          </w:tcPr>
          <w:p>
            <w:r>
              <w:t>Action</w:t>
            </w:r>
          </w:p>
        </w:tc>
        <w:tc>
          <w:tcPr>
            <w:tcW w:type="dxa" w:w="1440"/>
          </w:tcPr>
          <w:p>
            <w:r>
              <w:t>Baseline→Target</w:t>
            </w:r>
          </w:p>
        </w:tc>
        <w:tc>
          <w:tcPr>
            <w:tcW w:type="dxa" w:w="1440"/>
          </w:tcPr>
          <w:p>
            <w:r>
              <w:t>Δ%</w:t>
            </w:r>
          </w:p>
        </w:tc>
        <w:tc>
          <w:tcPr>
            <w:tcW w:type="dxa" w:w="1440"/>
          </w:tcPr>
          <w:p>
            <w:r>
              <w:t>Effort</w:t>
            </w:r>
          </w:p>
        </w:tc>
        <w:tc>
          <w:tcPr>
            <w:tcW w:type="dxa" w:w="1440"/>
          </w:tcPr>
          <w:p>
            <w:r>
              <w:t>Weeks</w:t>
            </w:r>
          </w:p>
        </w:tc>
      </w:tr>
      <w:tr>
        <w:tc>
          <w:tcPr>
            <w:tcW w:type="dxa" w:w="1440"/>
          </w:tcPr>
          <w:p>
            <w:r>
              <w:t>conservative</w:t>
            </w:r>
          </w:p>
        </w:tc>
        <w:tc>
          <w:tcPr>
            <w:tcW w:type="dxa" w:w="1440"/>
          </w:tcPr>
          <w:p>
            <w:r>
              <w:t>신규 장기계약 체결 시 원료비(나일론, PPD 등) 변동분의 50%를 분기별로 판가에 반영하는 가격연동 조항을 표준화하여 적용한다.</w:t>
            </w:r>
          </w:p>
        </w:tc>
        <w:tc>
          <w:tcPr>
            <w:tcW w:type="dxa" w:w="1440"/>
          </w:tcPr>
          <w:p>
            <w:r>
              <w:t>1757426 -&gt; 1900000</w:t>
            </w:r>
          </w:p>
        </w:tc>
        <w:tc>
          <w:tcPr>
            <w:tcW w:type="dxa" w:w="1440"/>
          </w:tcPr>
          <w:p>
            <w:r>
              <w:t>8.1</w:t>
            </w:r>
          </w:p>
        </w:tc>
        <w:tc>
          <w:tcPr>
            <w:tcW w:type="dxa" w:w="1440"/>
          </w:tcPr>
          <w:p>
            <w:r>
              <w:t>medium</w:t>
            </w:r>
          </w:p>
        </w:tc>
        <w:tc>
          <w:tcPr>
            <w:tcW w:type="dxa" w:w="1440"/>
          </w:tcPr>
          <w:p>
            <w:r>
              <w:t>20</w:t>
            </w:r>
          </w:p>
        </w:tc>
      </w:tr>
      <w:tr>
        <w:tc>
          <w:tcPr>
            <w:tcW w:type="dxa" w:w="1440"/>
          </w:tcPr>
          <w:p>
            <w:r>
              <w:t>balanced</w:t>
            </w:r>
          </w:p>
        </w:tc>
        <w:tc>
          <w:tcPr>
            <w:tcW w:type="dxa" w:w="1440"/>
          </w:tcPr>
          <w:p>
            <w:r>
              <w:t>기존 장기고정 계약 중 갱신 시점 도래 건을 우선 대상으로 원료비+환율 연동 조항(분기 조정)을 도입하고, 고부가 제품군(아라미드, 에어백)에 대한 기술 프리미엄 조항을 추가 협상한다.</w:t>
            </w:r>
          </w:p>
        </w:tc>
        <w:tc>
          <w:tcPr>
            <w:tcW w:type="dxa" w:w="1440"/>
          </w:tcPr>
          <w:p>
            <w:r>
              <w:t>1757426 -&gt; 2050000</w:t>
            </w:r>
          </w:p>
        </w:tc>
        <w:tc>
          <w:tcPr>
            <w:tcW w:type="dxa" w:w="1440"/>
          </w:tcPr>
          <w:p>
            <w:r>
              <w:t>16.6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32</w:t>
            </w:r>
          </w:p>
        </w:tc>
      </w:tr>
      <w:tr>
        <w:tc>
          <w:tcPr>
            <w:tcW w:type="dxa" w:w="1440"/>
          </w:tcPr>
          <w:p>
            <w:r>
              <w:t>aggressive</w:t>
            </w:r>
          </w:p>
        </w:tc>
        <w:tc>
          <w:tcPr>
            <w:tcW w:type="dxa" w:w="1440"/>
          </w:tcPr>
          <w:p>
            <w:r>
              <w:t>전체 장기고정 계약의 70% 이상을 원료비·환율·에너지비 3중 연동 구조로 전환하고, 고부가 니치 제품(방산·항공용 아라미드)은 스팟 프리미엄 수준의 판가를 목표로 재협상한다.</w:t>
            </w:r>
          </w:p>
        </w:tc>
        <w:tc>
          <w:tcPr>
            <w:tcW w:type="dxa" w:w="1440"/>
          </w:tcPr>
          <w:p>
            <w:r>
              <w:t>1757426 -&gt; 2300000</w:t>
            </w:r>
          </w:p>
        </w:tc>
        <w:tc>
          <w:tcPr>
            <w:tcW w:type="dxa" w:w="1440"/>
          </w:tcPr>
          <w:p>
            <w:r>
              <w:t>30.9</w:t>
            </w:r>
          </w:p>
        </w:tc>
        <w:tc>
          <w:tcPr>
            <w:tcW w:type="dxa" w:w="1440"/>
          </w:tcPr>
          <w:p>
            <w:r>
              <w:t>high</w:t>
            </w:r>
          </w:p>
        </w:tc>
        <w:tc>
          <w:tcPr>
            <w:tcW w:type="dxa" w:w="1440"/>
          </w:tcPr>
          <w:p>
            <w:r>
              <w:t>52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